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5246"/>
        <w:gridCol w:w="5210"/>
      </w:tblGrid>
      <w:tr w:rsidR="001E152F" w:rsidRPr="00B75FBA" w:rsidTr="001E152F">
        <w:tc>
          <w:tcPr>
            <w:tcW w:w="5246" w:type="dxa"/>
          </w:tcPr>
          <w:p w:rsidR="001E152F" w:rsidRPr="00B75FBA" w:rsidRDefault="001E152F" w:rsidP="001E152F">
            <w:pPr>
              <w:jc w:val="cente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Activiteit</w:t>
            </w:r>
          </w:p>
        </w:tc>
        <w:tc>
          <w:tcPr>
            <w:tcW w:w="5210" w:type="dxa"/>
          </w:tcPr>
          <w:p w:rsidR="001E152F" w:rsidRPr="00B75FBA" w:rsidRDefault="00B75FBA" w:rsidP="001E152F">
            <w:pP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 xml:space="preserve">Vingerverf in zakjes </w:t>
            </w:r>
          </w:p>
        </w:tc>
      </w:tr>
      <w:tr w:rsidR="001E152F" w:rsidRPr="00B75FBA" w:rsidTr="001E152F">
        <w:tc>
          <w:tcPr>
            <w:tcW w:w="5246" w:type="dxa"/>
          </w:tcPr>
          <w:p w:rsidR="001E152F" w:rsidRPr="00B75FBA" w:rsidRDefault="001E152F" w:rsidP="001E152F">
            <w:pPr>
              <w:jc w:val="cente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Doelgroep</w:t>
            </w:r>
          </w:p>
        </w:tc>
        <w:tc>
          <w:tcPr>
            <w:tcW w:w="5210" w:type="dxa"/>
          </w:tcPr>
          <w:p w:rsidR="00562E01" w:rsidRDefault="00562E01" w:rsidP="00B75FBA">
            <w:pPr>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Peuter</w:t>
            </w:r>
          </w:p>
          <w:p w:rsidR="00562E01" w:rsidRPr="00B75FBA" w:rsidRDefault="00562E01" w:rsidP="00B75FBA">
            <w:pPr>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Kleuter </w:t>
            </w:r>
            <w:bookmarkStart w:id="0" w:name="_GoBack"/>
            <w:bookmarkEnd w:id="0"/>
          </w:p>
        </w:tc>
      </w:tr>
      <w:tr w:rsidR="001E152F" w:rsidRPr="00B75FBA" w:rsidTr="00B75FBA">
        <w:trPr>
          <w:trHeight w:val="1913"/>
        </w:trPr>
        <w:tc>
          <w:tcPr>
            <w:tcW w:w="5246" w:type="dxa"/>
          </w:tcPr>
          <w:p w:rsidR="001E152F" w:rsidRPr="00B75FBA" w:rsidRDefault="001E152F" w:rsidP="00B75FBA">
            <w:pPr>
              <w:jc w:val="cente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Doel</w:t>
            </w:r>
          </w:p>
        </w:tc>
        <w:tc>
          <w:tcPr>
            <w:tcW w:w="5210" w:type="dxa"/>
          </w:tcPr>
          <w:p w:rsidR="00B75FBA" w:rsidRPr="00B75FBA" w:rsidRDefault="00B75FBA" w:rsidP="00B75FBA">
            <w:pPr>
              <w:shd w:val="clear" w:color="auto" w:fill="FFFFFF"/>
              <w:spacing w:line="315" w:lineRule="atLeast"/>
              <w:textAlignment w:val="baseline"/>
              <w:rPr>
                <w:rFonts w:asciiTheme="majorHAnsi" w:eastAsia="Times New Roman" w:hAnsiTheme="majorHAnsi" w:cs="Arial"/>
                <w:color w:val="2F2F2F"/>
                <w:sz w:val="21"/>
                <w:szCs w:val="21"/>
                <w:lang w:eastAsia="nl-NL"/>
              </w:rPr>
            </w:pPr>
            <w:r w:rsidRPr="00B75FBA">
              <w:rPr>
                <w:rFonts w:asciiTheme="majorHAnsi" w:eastAsia="Times New Roman" w:hAnsiTheme="majorHAnsi" w:cs="Arial"/>
                <w:color w:val="2F2F2F"/>
                <w:sz w:val="21"/>
                <w:szCs w:val="21"/>
                <w:lang w:eastAsia="nl-NL"/>
              </w:rPr>
              <w:t>Wij werken met deze zakjes aan de fijne motor</w:t>
            </w:r>
            <w:r w:rsidRPr="00B75FBA">
              <w:rPr>
                <w:rFonts w:asciiTheme="majorHAnsi" w:eastAsia="Times New Roman" w:hAnsiTheme="majorHAnsi" w:cs="Arial"/>
                <w:color w:val="2F2F2F"/>
                <w:sz w:val="21"/>
                <w:szCs w:val="21"/>
                <w:lang w:eastAsia="nl-NL"/>
              </w:rPr>
              <w:t>iek (voorbereidend schrijven)</w:t>
            </w:r>
          </w:p>
          <w:p w:rsidR="001E152F" w:rsidRPr="00B75FBA" w:rsidRDefault="00B75FBA" w:rsidP="00B75FBA">
            <w:pPr>
              <w:shd w:val="clear" w:color="auto" w:fill="FFFFFF"/>
              <w:spacing w:after="315" w:line="315" w:lineRule="atLeast"/>
              <w:textAlignment w:val="baseline"/>
              <w:rPr>
                <w:rFonts w:asciiTheme="majorHAnsi" w:eastAsia="Times New Roman" w:hAnsiTheme="majorHAnsi" w:cs="Calibri"/>
                <w:sz w:val="24"/>
                <w:szCs w:val="24"/>
                <w:lang w:eastAsia="nl-NL"/>
              </w:rPr>
            </w:pPr>
            <w:r w:rsidRPr="00B75FBA">
              <w:rPr>
                <w:rFonts w:asciiTheme="majorHAnsi" w:eastAsia="Times New Roman" w:hAnsiTheme="majorHAnsi" w:cs="Arial"/>
                <w:color w:val="2F2F2F"/>
                <w:sz w:val="21"/>
                <w:szCs w:val="21"/>
                <w:lang w:eastAsia="nl-NL"/>
              </w:rPr>
              <w:t>Maar met voelzakjes werk je ook aan de sensorische ontwikkeling, creativiteit (op een veilige manier, want wat je niet ‘mooi’ vindt kun je zo weer wegvegen) en kleurenkennis (in dit ge</w:t>
            </w:r>
            <w:r>
              <w:rPr>
                <w:rFonts w:asciiTheme="majorHAnsi" w:eastAsia="Times New Roman" w:hAnsiTheme="majorHAnsi" w:cs="Arial"/>
                <w:color w:val="2F2F2F"/>
                <w:sz w:val="21"/>
                <w:szCs w:val="21"/>
                <w:lang w:eastAsia="nl-NL"/>
              </w:rPr>
              <w:t>val herfstkleuren)</w:t>
            </w:r>
          </w:p>
        </w:tc>
      </w:tr>
      <w:tr w:rsidR="001E152F" w:rsidRPr="00B75FBA" w:rsidTr="001E152F">
        <w:tc>
          <w:tcPr>
            <w:tcW w:w="5246" w:type="dxa"/>
          </w:tcPr>
          <w:p w:rsidR="001E152F" w:rsidRPr="00B75FBA" w:rsidRDefault="001E152F" w:rsidP="001E152F">
            <w:pPr>
              <w:jc w:val="cente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Benodigdheden</w:t>
            </w:r>
            <w:r w:rsidR="00B75FBA" w:rsidRPr="00B75FBA">
              <w:rPr>
                <w:rFonts w:asciiTheme="majorHAnsi" w:eastAsia="Times New Roman" w:hAnsiTheme="majorHAnsi" w:cs="Arial"/>
                <w:noProof/>
                <w:color w:val="7AB80E"/>
                <w:sz w:val="21"/>
                <w:szCs w:val="21"/>
                <w:bdr w:val="none" w:sz="0" w:space="0" w:color="auto" w:frame="1"/>
                <w:lang w:eastAsia="nl-NL"/>
              </w:rPr>
              <w:drawing>
                <wp:inline distT="0" distB="0" distL="0" distR="0" wp14:anchorId="743BE9AB" wp14:editId="39804194">
                  <wp:extent cx="1722475" cy="1290613"/>
                  <wp:effectExtent l="0" t="0" r="0" b="5080"/>
                  <wp:docPr id="1" name="Afbeelding 1" descr="voelzakjes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elzakjes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8016" cy="1309750"/>
                          </a:xfrm>
                          <a:prstGeom prst="rect">
                            <a:avLst/>
                          </a:prstGeom>
                          <a:noFill/>
                          <a:ln>
                            <a:noFill/>
                          </a:ln>
                        </pic:spPr>
                      </pic:pic>
                    </a:graphicData>
                  </a:graphic>
                </wp:inline>
              </w:drawing>
            </w:r>
          </w:p>
        </w:tc>
        <w:tc>
          <w:tcPr>
            <w:tcW w:w="5210" w:type="dxa"/>
          </w:tcPr>
          <w:p w:rsidR="001E152F" w:rsidRPr="00B75FBA" w:rsidRDefault="00B75FBA" w:rsidP="00B75FBA">
            <w:pPr>
              <w:shd w:val="clear" w:color="auto" w:fill="FFFFFF"/>
              <w:spacing w:line="315" w:lineRule="atLeast"/>
              <w:textAlignment w:val="baseline"/>
              <w:rPr>
                <w:rFonts w:asciiTheme="majorHAnsi" w:eastAsia="Times New Roman" w:hAnsiTheme="majorHAnsi" w:cs="Calibri"/>
                <w:sz w:val="24"/>
                <w:szCs w:val="24"/>
                <w:lang w:eastAsia="nl-NL"/>
              </w:rPr>
            </w:pPr>
            <w:proofErr w:type="spellStart"/>
            <w:r w:rsidRPr="00B75FBA">
              <w:rPr>
                <w:rFonts w:asciiTheme="majorHAnsi" w:eastAsia="Times New Roman" w:hAnsiTheme="majorHAnsi" w:cs="Arial"/>
                <w:color w:val="2F2F2F"/>
                <w:sz w:val="21"/>
                <w:szCs w:val="21"/>
                <w:lang w:eastAsia="nl-NL"/>
              </w:rPr>
              <w:t>Ziploczakjes</w:t>
            </w:r>
            <w:proofErr w:type="spellEnd"/>
            <w:r w:rsidRPr="00B75FBA">
              <w:rPr>
                <w:rFonts w:asciiTheme="majorHAnsi" w:eastAsia="Times New Roman" w:hAnsiTheme="majorHAnsi" w:cs="Arial"/>
                <w:color w:val="2F2F2F"/>
                <w:sz w:val="21"/>
                <w:szCs w:val="21"/>
                <w:lang w:eastAsia="nl-NL"/>
              </w:rPr>
              <w:t xml:space="preserve">, of zakjes met een ‘ritssluiting’ aan de bovenkant (op de foto zie je </w:t>
            </w:r>
            <w:proofErr w:type="spellStart"/>
            <w:r w:rsidRPr="00B75FBA">
              <w:rPr>
                <w:rFonts w:asciiTheme="majorHAnsi" w:eastAsia="Times New Roman" w:hAnsiTheme="majorHAnsi" w:cs="Arial"/>
                <w:color w:val="2F2F2F"/>
                <w:sz w:val="21"/>
                <w:szCs w:val="21"/>
                <w:lang w:eastAsia="nl-NL"/>
              </w:rPr>
              <w:t>Ziploc</w:t>
            </w:r>
            <w:proofErr w:type="spellEnd"/>
            <w:r w:rsidRPr="00B75FBA">
              <w:rPr>
                <w:rFonts w:asciiTheme="majorHAnsi" w:eastAsia="Times New Roman" w:hAnsiTheme="majorHAnsi" w:cs="Arial"/>
                <w:color w:val="2F2F2F"/>
                <w:sz w:val="21"/>
                <w:szCs w:val="21"/>
                <w:lang w:eastAsia="nl-NL"/>
              </w:rPr>
              <w:t xml:space="preserve"> van 1 liter)</w:t>
            </w:r>
            <w:r w:rsidRPr="00B75FBA">
              <w:rPr>
                <w:rFonts w:asciiTheme="majorHAnsi" w:eastAsia="Times New Roman" w:hAnsiTheme="majorHAnsi" w:cs="Arial"/>
                <w:color w:val="2F2F2F"/>
                <w:sz w:val="21"/>
                <w:szCs w:val="21"/>
                <w:lang w:eastAsia="nl-NL"/>
              </w:rPr>
              <w:br/>
              <w:t>Brede doorzichtige tape</w:t>
            </w:r>
            <w:r w:rsidRPr="00B75FBA">
              <w:rPr>
                <w:rFonts w:asciiTheme="majorHAnsi" w:eastAsia="Times New Roman" w:hAnsiTheme="majorHAnsi" w:cs="Arial"/>
                <w:color w:val="2F2F2F"/>
                <w:sz w:val="21"/>
                <w:szCs w:val="21"/>
                <w:lang w:eastAsia="nl-NL"/>
              </w:rPr>
              <w:br/>
              <w:t>Verf</w:t>
            </w:r>
            <w:r w:rsidRPr="00B75FBA">
              <w:rPr>
                <w:rFonts w:asciiTheme="majorHAnsi" w:eastAsia="Times New Roman" w:hAnsiTheme="majorHAnsi" w:cs="Arial"/>
                <w:color w:val="2F2F2F"/>
                <w:sz w:val="21"/>
                <w:szCs w:val="21"/>
                <w:lang w:eastAsia="nl-NL"/>
              </w:rPr>
              <w:br/>
              <w:t>Een raam om ze op te hangen</w:t>
            </w:r>
            <w:r w:rsidRPr="00B75FBA">
              <w:rPr>
                <w:rFonts w:asciiTheme="majorHAnsi" w:eastAsia="Times New Roman" w:hAnsiTheme="majorHAnsi" w:cs="Arial"/>
                <w:color w:val="2F2F2F"/>
                <w:sz w:val="21"/>
                <w:szCs w:val="21"/>
                <w:lang w:eastAsia="nl-NL"/>
              </w:rPr>
              <w:br/>
              <w:t xml:space="preserve">(Let op: dit laatste is niet noodzakelijk, maar verhoogt wel de waarde van je activiteit. Het tegenlicht zorgt voor een extra effect en kinderen vinden het heerlijk om tussendoor naar buiten te </w:t>
            </w:r>
            <w:r>
              <w:rPr>
                <w:rFonts w:asciiTheme="majorHAnsi" w:eastAsia="Times New Roman" w:hAnsiTheme="majorHAnsi" w:cs="Arial"/>
                <w:color w:val="2F2F2F"/>
                <w:sz w:val="21"/>
                <w:szCs w:val="21"/>
                <w:lang w:eastAsia="nl-NL"/>
              </w:rPr>
              <w:t xml:space="preserve">kijken </w:t>
            </w:r>
          </w:p>
        </w:tc>
      </w:tr>
      <w:tr w:rsidR="001E152F" w:rsidRPr="00B75FBA" w:rsidTr="001E152F">
        <w:tc>
          <w:tcPr>
            <w:tcW w:w="5246" w:type="dxa"/>
          </w:tcPr>
          <w:p w:rsidR="001E152F" w:rsidRPr="00B75FBA" w:rsidRDefault="001E152F" w:rsidP="001E152F">
            <w:pPr>
              <w:jc w:val="cente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Plaats</w:t>
            </w:r>
          </w:p>
        </w:tc>
        <w:tc>
          <w:tcPr>
            <w:tcW w:w="5210" w:type="dxa"/>
          </w:tcPr>
          <w:p w:rsidR="001E152F" w:rsidRPr="00B75FBA" w:rsidRDefault="001E152F" w:rsidP="001E152F">
            <w:pPr>
              <w:rPr>
                <w:rFonts w:asciiTheme="majorHAnsi" w:eastAsia="Times New Roman" w:hAnsiTheme="majorHAnsi" w:cs="Calibri"/>
                <w:sz w:val="24"/>
                <w:szCs w:val="24"/>
                <w:lang w:eastAsia="nl-NL"/>
              </w:rPr>
            </w:pPr>
            <w:r w:rsidRPr="00B75FBA">
              <w:rPr>
                <w:rFonts w:asciiTheme="majorHAnsi" w:eastAsia="Times New Roman" w:hAnsiTheme="majorHAnsi" w:cs="Calibri"/>
                <w:sz w:val="24"/>
                <w:szCs w:val="24"/>
                <w:lang w:eastAsia="nl-NL"/>
              </w:rPr>
              <w:t xml:space="preserve">Binnen / Buiten </w:t>
            </w:r>
          </w:p>
        </w:tc>
      </w:tr>
      <w:tr w:rsidR="001E152F" w:rsidRPr="00B75FBA" w:rsidTr="001E152F">
        <w:tc>
          <w:tcPr>
            <w:tcW w:w="5246" w:type="dxa"/>
          </w:tcPr>
          <w:p w:rsidR="001E152F" w:rsidRPr="00B75FBA" w:rsidRDefault="001E152F" w:rsidP="001E152F">
            <w:pPr>
              <w:jc w:val="cente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Voorbereiding</w:t>
            </w:r>
          </w:p>
        </w:tc>
        <w:tc>
          <w:tcPr>
            <w:tcW w:w="5210" w:type="dxa"/>
          </w:tcPr>
          <w:p w:rsidR="001E152F" w:rsidRPr="00B75FBA" w:rsidRDefault="00B75FBA" w:rsidP="00B75FBA">
            <w:pPr>
              <w:shd w:val="clear" w:color="auto" w:fill="FFFFFF"/>
              <w:spacing w:after="315" w:line="315" w:lineRule="atLeast"/>
              <w:textAlignment w:val="baseline"/>
              <w:rPr>
                <w:rFonts w:asciiTheme="majorHAnsi" w:eastAsia="Times New Roman" w:hAnsiTheme="majorHAnsi" w:cs="Calibri"/>
                <w:sz w:val="24"/>
                <w:szCs w:val="24"/>
                <w:lang w:eastAsia="nl-NL"/>
              </w:rPr>
            </w:pPr>
            <w:r w:rsidRPr="00B75FBA">
              <w:rPr>
                <w:rFonts w:asciiTheme="majorHAnsi" w:eastAsia="Times New Roman" w:hAnsiTheme="majorHAnsi" w:cs="Arial"/>
                <w:color w:val="2F2F2F"/>
                <w:sz w:val="21"/>
                <w:szCs w:val="21"/>
                <w:lang w:eastAsia="nl-NL"/>
              </w:rPr>
              <w:t>in een paar zakjes twee verschillende kleuren</w:t>
            </w:r>
            <w:r w:rsidRPr="00B75FBA">
              <w:rPr>
                <w:rFonts w:asciiTheme="majorHAnsi" w:eastAsia="Times New Roman" w:hAnsiTheme="majorHAnsi" w:cs="Arial"/>
                <w:color w:val="2F2F2F"/>
                <w:sz w:val="21"/>
                <w:szCs w:val="21"/>
                <w:lang w:eastAsia="nl-NL"/>
              </w:rPr>
              <w:t xml:space="preserve"> verf doen</w:t>
            </w:r>
            <w:r w:rsidRPr="00B75FBA">
              <w:rPr>
                <w:rFonts w:asciiTheme="majorHAnsi" w:eastAsia="Times New Roman" w:hAnsiTheme="majorHAnsi" w:cs="Arial"/>
                <w:color w:val="2F2F2F"/>
                <w:sz w:val="21"/>
                <w:szCs w:val="21"/>
                <w:lang w:eastAsia="nl-NL"/>
              </w:rPr>
              <w:t>, zodat de kinderen het zelf door de zak heen k</w:t>
            </w:r>
            <w:r w:rsidRPr="00B75FBA">
              <w:rPr>
                <w:rFonts w:asciiTheme="majorHAnsi" w:eastAsia="Times New Roman" w:hAnsiTheme="majorHAnsi" w:cs="Arial"/>
                <w:color w:val="2F2F2F"/>
                <w:sz w:val="21"/>
                <w:szCs w:val="21"/>
                <w:lang w:eastAsia="nl-NL"/>
              </w:rPr>
              <w:t>unnen mengen, zo ontdekken</w:t>
            </w:r>
            <w:r w:rsidRPr="00B75FBA">
              <w:rPr>
                <w:rFonts w:asciiTheme="majorHAnsi" w:eastAsia="Times New Roman" w:hAnsiTheme="majorHAnsi" w:cs="Arial"/>
                <w:color w:val="2F2F2F"/>
                <w:sz w:val="21"/>
                <w:szCs w:val="21"/>
                <w:lang w:eastAsia="nl-NL"/>
              </w:rPr>
              <w:t xml:space="preserve"> ze dat je op die manier nieuwe kleuren kunt maken.</w:t>
            </w:r>
            <w:r>
              <w:rPr>
                <w:rFonts w:asciiTheme="majorHAnsi" w:eastAsia="Times New Roman" w:hAnsiTheme="majorHAnsi" w:cs="Arial"/>
                <w:color w:val="2F2F2F"/>
                <w:sz w:val="21"/>
                <w:szCs w:val="21"/>
                <w:lang w:eastAsia="nl-NL"/>
              </w:rPr>
              <w:t xml:space="preserve"> </w:t>
            </w:r>
            <w:r w:rsidRPr="00B75FBA">
              <w:rPr>
                <w:rFonts w:asciiTheme="majorHAnsi" w:eastAsia="Times New Roman" w:hAnsiTheme="majorHAnsi" w:cs="Arial"/>
                <w:color w:val="2F2F2F"/>
                <w:sz w:val="21"/>
                <w:szCs w:val="21"/>
                <w:lang w:eastAsia="nl-NL"/>
              </w:rPr>
              <w:t xml:space="preserve">Vooraf met de </w:t>
            </w:r>
            <w:r w:rsidRPr="00B75FBA">
              <w:rPr>
                <w:rFonts w:asciiTheme="majorHAnsi" w:eastAsia="Times New Roman" w:hAnsiTheme="majorHAnsi" w:cs="Arial"/>
                <w:color w:val="2F2F2F"/>
                <w:sz w:val="21"/>
                <w:szCs w:val="21"/>
                <w:lang w:eastAsia="nl-NL"/>
              </w:rPr>
              <w:t>kinderen</w:t>
            </w:r>
            <w:r w:rsidRPr="00B75FBA">
              <w:rPr>
                <w:rFonts w:asciiTheme="majorHAnsi" w:eastAsia="Times New Roman" w:hAnsiTheme="majorHAnsi" w:cs="Arial"/>
                <w:color w:val="2F2F2F"/>
                <w:sz w:val="21"/>
                <w:szCs w:val="21"/>
                <w:lang w:eastAsia="nl-NL"/>
              </w:rPr>
              <w:t xml:space="preserve"> even bespreken dat ze er alleen met hun handen en vingertoppen op mogen (tenzij je zelf aanvullende materialen gebruikt zoals wattenstaafjes) omdat het zakje anders kan scheuren.</w:t>
            </w:r>
          </w:p>
        </w:tc>
      </w:tr>
      <w:tr w:rsidR="001E152F" w:rsidRPr="00B75FBA" w:rsidTr="001E152F">
        <w:tc>
          <w:tcPr>
            <w:tcW w:w="5246" w:type="dxa"/>
          </w:tcPr>
          <w:p w:rsidR="001E152F" w:rsidRPr="00B75FBA" w:rsidRDefault="001E152F" w:rsidP="001E152F">
            <w:pPr>
              <w:jc w:val="cente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 xml:space="preserve">Uitvoering </w:t>
            </w:r>
          </w:p>
        </w:tc>
        <w:tc>
          <w:tcPr>
            <w:tcW w:w="5210" w:type="dxa"/>
          </w:tcPr>
          <w:p w:rsidR="001E152F" w:rsidRPr="00B75FBA" w:rsidRDefault="00B75FBA" w:rsidP="00562E01">
            <w:pPr>
              <w:rPr>
                <w:rFonts w:asciiTheme="majorHAnsi" w:eastAsia="Times New Roman" w:hAnsiTheme="majorHAnsi" w:cs="Calibri"/>
                <w:sz w:val="24"/>
                <w:szCs w:val="24"/>
                <w:lang w:eastAsia="nl-NL"/>
              </w:rPr>
            </w:pPr>
            <w:r w:rsidRPr="00B75FBA">
              <w:rPr>
                <w:rFonts w:asciiTheme="majorHAnsi" w:eastAsia="Times New Roman" w:hAnsiTheme="majorHAnsi" w:cs="Arial"/>
                <w:color w:val="2F2F2F"/>
                <w:sz w:val="21"/>
                <w:szCs w:val="21"/>
                <w:lang w:eastAsia="nl-NL"/>
              </w:rPr>
              <w:t>j</w:t>
            </w:r>
            <w:r w:rsidR="00562E01">
              <w:rPr>
                <w:rFonts w:asciiTheme="majorHAnsi" w:eastAsia="Times New Roman" w:hAnsiTheme="majorHAnsi" w:cs="Arial"/>
                <w:color w:val="2F2F2F"/>
                <w:sz w:val="21"/>
                <w:szCs w:val="21"/>
                <w:lang w:eastAsia="nl-NL"/>
              </w:rPr>
              <w:t>e kunt met dit simpele concept ei</w:t>
            </w:r>
            <w:r w:rsidRPr="00B75FBA">
              <w:rPr>
                <w:rFonts w:asciiTheme="majorHAnsi" w:eastAsia="Times New Roman" w:hAnsiTheme="majorHAnsi" w:cs="Arial"/>
                <w:color w:val="2F2F2F"/>
                <w:sz w:val="21"/>
                <w:szCs w:val="21"/>
                <w:lang w:eastAsia="nl-NL"/>
              </w:rPr>
              <w:t xml:space="preserve">ndeloos variëren en het kan, met kleine aanpassingen, in vrijwel elk thema ingezet </w:t>
            </w:r>
            <w:proofErr w:type="spellStart"/>
            <w:r w:rsidRPr="00B75FBA">
              <w:rPr>
                <w:rFonts w:asciiTheme="majorHAnsi" w:eastAsia="Times New Roman" w:hAnsiTheme="majorHAnsi" w:cs="Arial"/>
                <w:color w:val="2F2F2F"/>
                <w:sz w:val="21"/>
                <w:szCs w:val="21"/>
                <w:lang w:eastAsia="nl-NL"/>
              </w:rPr>
              <w:t>worden.Voelzakjes</w:t>
            </w:r>
            <w:proofErr w:type="spellEnd"/>
            <w:r w:rsidRPr="00B75FBA">
              <w:rPr>
                <w:rFonts w:asciiTheme="majorHAnsi" w:eastAsia="Times New Roman" w:hAnsiTheme="majorHAnsi" w:cs="Arial"/>
                <w:color w:val="2F2F2F"/>
                <w:sz w:val="21"/>
                <w:szCs w:val="21"/>
                <w:lang w:eastAsia="nl-NL"/>
              </w:rPr>
              <w:t>!</w:t>
            </w:r>
          </w:p>
        </w:tc>
      </w:tr>
      <w:tr w:rsidR="001E152F" w:rsidRPr="00B75FBA" w:rsidTr="001E152F">
        <w:tc>
          <w:tcPr>
            <w:tcW w:w="5246" w:type="dxa"/>
          </w:tcPr>
          <w:p w:rsidR="001E152F" w:rsidRPr="00B75FBA" w:rsidRDefault="001E152F" w:rsidP="001E152F">
            <w:pPr>
              <w:jc w:val="center"/>
              <w:rPr>
                <w:rFonts w:asciiTheme="majorHAnsi" w:eastAsia="Times New Roman" w:hAnsiTheme="majorHAnsi" w:cs="Calibri"/>
                <w:sz w:val="48"/>
                <w:szCs w:val="48"/>
                <w:lang w:eastAsia="nl-NL"/>
              </w:rPr>
            </w:pPr>
            <w:r w:rsidRPr="00B75FBA">
              <w:rPr>
                <w:rFonts w:asciiTheme="majorHAnsi" w:eastAsia="Times New Roman" w:hAnsiTheme="majorHAnsi" w:cs="Calibri"/>
                <w:sz w:val="48"/>
                <w:szCs w:val="48"/>
                <w:lang w:eastAsia="nl-NL"/>
              </w:rPr>
              <w:t xml:space="preserve">Variatie </w:t>
            </w:r>
          </w:p>
        </w:tc>
        <w:tc>
          <w:tcPr>
            <w:tcW w:w="5210" w:type="dxa"/>
          </w:tcPr>
          <w:p w:rsidR="00B75FBA" w:rsidRPr="00B75FBA" w:rsidRDefault="00B75FBA" w:rsidP="00B75FBA">
            <w:pPr>
              <w:numPr>
                <w:ilvl w:val="0"/>
                <w:numId w:val="1"/>
              </w:numPr>
              <w:shd w:val="clear" w:color="auto" w:fill="FFFFFF"/>
              <w:spacing w:line="315" w:lineRule="atLeast"/>
              <w:ind w:left="450"/>
              <w:textAlignment w:val="baseline"/>
              <w:rPr>
                <w:rFonts w:asciiTheme="majorHAnsi" w:eastAsia="Times New Roman" w:hAnsiTheme="majorHAnsi" w:cs="Arial"/>
                <w:color w:val="2F2F2F"/>
                <w:sz w:val="21"/>
                <w:szCs w:val="21"/>
                <w:lang w:eastAsia="nl-NL"/>
              </w:rPr>
            </w:pPr>
            <w:r w:rsidRPr="00B75FBA">
              <w:rPr>
                <w:rFonts w:asciiTheme="majorHAnsi" w:eastAsia="Times New Roman" w:hAnsiTheme="majorHAnsi" w:cs="Arial"/>
                <w:color w:val="2F2F2F"/>
                <w:sz w:val="21"/>
                <w:szCs w:val="21"/>
                <w:lang w:eastAsia="nl-NL"/>
              </w:rPr>
              <w:t>witte verf met glitters voor kerst</w:t>
            </w:r>
          </w:p>
          <w:p w:rsidR="00B75FBA" w:rsidRPr="00B75FBA" w:rsidRDefault="00B75FBA" w:rsidP="00B75FBA">
            <w:pPr>
              <w:numPr>
                <w:ilvl w:val="0"/>
                <w:numId w:val="1"/>
              </w:numPr>
              <w:shd w:val="clear" w:color="auto" w:fill="FFFFFF"/>
              <w:spacing w:line="315" w:lineRule="atLeast"/>
              <w:ind w:left="450"/>
              <w:textAlignment w:val="baseline"/>
              <w:rPr>
                <w:rFonts w:asciiTheme="majorHAnsi" w:eastAsia="Times New Roman" w:hAnsiTheme="majorHAnsi" w:cs="Arial"/>
                <w:color w:val="2F2F2F"/>
                <w:sz w:val="21"/>
                <w:szCs w:val="21"/>
                <w:lang w:eastAsia="nl-NL"/>
              </w:rPr>
            </w:pPr>
            <w:r w:rsidRPr="00B75FBA">
              <w:rPr>
                <w:rFonts w:asciiTheme="majorHAnsi" w:eastAsia="Times New Roman" w:hAnsiTheme="majorHAnsi" w:cs="Arial"/>
                <w:color w:val="2F2F2F"/>
                <w:sz w:val="21"/>
                <w:szCs w:val="21"/>
                <w:lang w:eastAsia="nl-NL"/>
              </w:rPr>
              <w:t>een rijtje zakjes met wit en steeds een beetje meer blauw zodat je van wit naar donkerblauw kunt werken voor de winter (of met een andere kleur voor de lente of zomer)</w:t>
            </w:r>
          </w:p>
          <w:p w:rsidR="00B75FBA" w:rsidRPr="00B75FBA" w:rsidRDefault="00B75FBA" w:rsidP="00B75FBA">
            <w:pPr>
              <w:numPr>
                <w:ilvl w:val="0"/>
                <w:numId w:val="1"/>
              </w:numPr>
              <w:shd w:val="clear" w:color="auto" w:fill="FFFFFF"/>
              <w:spacing w:line="315" w:lineRule="atLeast"/>
              <w:ind w:left="450"/>
              <w:textAlignment w:val="baseline"/>
              <w:rPr>
                <w:rFonts w:asciiTheme="majorHAnsi" w:eastAsia="Times New Roman" w:hAnsiTheme="majorHAnsi" w:cs="Arial"/>
                <w:color w:val="2F2F2F"/>
                <w:sz w:val="21"/>
                <w:szCs w:val="21"/>
                <w:lang w:eastAsia="nl-NL"/>
              </w:rPr>
            </w:pPr>
            <w:r w:rsidRPr="00B75FBA">
              <w:rPr>
                <w:rFonts w:asciiTheme="majorHAnsi" w:eastAsia="Times New Roman" w:hAnsiTheme="majorHAnsi" w:cs="Arial"/>
                <w:color w:val="2F2F2F"/>
                <w:sz w:val="21"/>
                <w:szCs w:val="21"/>
                <w:lang w:eastAsia="nl-NL"/>
              </w:rPr>
              <w:t>een heleboel zakjes dicht tegen elkaar aan om een groot kunstwerk te maken</w:t>
            </w:r>
          </w:p>
          <w:p w:rsidR="00B75FBA" w:rsidRPr="00B75FBA" w:rsidRDefault="00B75FBA" w:rsidP="00A16628">
            <w:pPr>
              <w:numPr>
                <w:ilvl w:val="0"/>
                <w:numId w:val="1"/>
              </w:numPr>
              <w:shd w:val="clear" w:color="auto" w:fill="FFFFFF"/>
              <w:spacing w:line="315" w:lineRule="atLeast"/>
              <w:ind w:left="450"/>
              <w:textAlignment w:val="baseline"/>
              <w:rPr>
                <w:rFonts w:asciiTheme="majorHAnsi" w:eastAsia="Times New Roman" w:hAnsiTheme="majorHAnsi" w:cs="Arial"/>
                <w:color w:val="2F2F2F"/>
                <w:sz w:val="21"/>
                <w:szCs w:val="21"/>
                <w:lang w:eastAsia="nl-NL"/>
              </w:rPr>
            </w:pPr>
            <w:r w:rsidRPr="00B75FBA">
              <w:rPr>
                <w:rFonts w:asciiTheme="majorHAnsi" w:eastAsia="Times New Roman" w:hAnsiTheme="majorHAnsi" w:cs="Arial"/>
                <w:color w:val="2F2F2F"/>
                <w:sz w:val="21"/>
                <w:szCs w:val="21"/>
                <w:lang w:eastAsia="nl-NL"/>
              </w:rPr>
              <w:t>haargel of</w:t>
            </w:r>
            <w:r>
              <w:rPr>
                <w:rFonts w:asciiTheme="majorHAnsi" w:eastAsia="Times New Roman" w:hAnsiTheme="majorHAnsi" w:cs="Arial"/>
                <w:color w:val="2F2F2F"/>
                <w:sz w:val="21"/>
                <w:szCs w:val="21"/>
                <w:lang w:eastAsia="nl-NL"/>
              </w:rPr>
              <w:t xml:space="preserve"> s</w:t>
            </w:r>
            <w:r w:rsidRPr="00B75FBA">
              <w:rPr>
                <w:rFonts w:asciiTheme="majorHAnsi" w:eastAsia="Times New Roman" w:hAnsiTheme="majorHAnsi" w:cs="Arial"/>
                <w:color w:val="2F2F2F"/>
                <w:sz w:val="21"/>
                <w:szCs w:val="21"/>
                <w:lang w:eastAsia="nl-NL"/>
              </w:rPr>
              <w:t>hampoo er in…</w:t>
            </w:r>
          </w:p>
          <w:p w:rsidR="001E152F" w:rsidRPr="00B75FBA" w:rsidRDefault="00B75FBA" w:rsidP="00B75FBA">
            <w:pPr>
              <w:shd w:val="clear" w:color="auto" w:fill="FFFFFF"/>
              <w:spacing w:after="315" w:line="315" w:lineRule="atLeast"/>
              <w:textAlignment w:val="baseline"/>
              <w:rPr>
                <w:rFonts w:asciiTheme="majorHAnsi" w:eastAsia="Times New Roman" w:hAnsiTheme="majorHAnsi" w:cs="Calibri"/>
                <w:sz w:val="24"/>
                <w:szCs w:val="24"/>
                <w:lang w:eastAsia="nl-NL"/>
              </w:rPr>
            </w:pPr>
            <w:r w:rsidRPr="00B75FBA">
              <w:rPr>
                <w:rFonts w:asciiTheme="majorHAnsi" w:eastAsia="Times New Roman" w:hAnsiTheme="majorHAnsi" w:cs="Arial"/>
                <w:color w:val="2F2F2F"/>
                <w:sz w:val="21"/>
                <w:szCs w:val="21"/>
                <w:lang w:eastAsia="nl-NL"/>
              </w:rPr>
              <w:t>je kunt zelfs nog een foto of tekening achter het zakje op het raam plakken zodat je door in de verf te wrijven de afbeelding zichtbaar maakt.</w:t>
            </w:r>
          </w:p>
        </w:tc>
      </w:tr>
    </w:tbl>
    <w:p w:rsidR="00D25EFE" w:rsidRPr="00B75FBA" w:rsidRDefault="00D25EFE" w:rsidP="00B75FBA">
      <w:pPr>
        <w:rPr>
          <w:rFonts w:asciiTheme="majorHAnsi" w:hAnsiTheme="majorHAnsi"/>
        </w:rPr>
      </w:pPr>
    </w:p>
    <w:sectPr w:rsidR="00D25EFE" w:rsidRPr="00B75FBA" w:rsidSect="00D25E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07171"/>
    <w:multiLevelType w:val="multilevel"/>
    <w:tmpl w:val="B60A2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FE"/>
    <w:rsid w:val="001E152F"/>
    <w:rsid w:val="00375FC5"/>
    <w:rsid w:val="00562E01"/>
    <w:rsid w:val="00B75FBA"/>
    <w:rsid w:val="00C34298"/>
    <w:rsid w:val="00D2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6B283-2105-4AFA-9100-2989DFB1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25EF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B75FB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http://kleuterklasse.nl/wp-content/uploads/2013/11/voelzakjes1.jp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E93E963-F562-4AB9-998D-234CC9E7176D}"/>
</file>

<file path=customXml/itemProps2.xml><?xml version="1.0" encoding="utf-8"?>
<ds:datastoreItem xmlns:ds="http://schemas.openxmlformats.org/officeDocument/2006/customXml" ds:itemID="{D55D7603-0810-4E61-945E-328229A02CEA}"/>
</file>

<file path=customXml/itemProps3.xml><?xml version="1.0" encoding="utf-8"?>
<ds:datastoreItem xmlns:ds="http://schemas.openxmlformats.org/officeDocument/2006/customXml" ds:itemID="{2C4F2301-F836-4D64-9F6F-94E16E0C66DC}"/>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1484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Bruulsema, Bertine</dc:creator>
  <cp:keywords/>
  <dc:description/>
  <cp:lastModifiedBy>Bruulsema, Bertine</cp:lastModifiedBy>
  <cp:revision>2</cp:revision>
  <dcterms:created xsi:type="dcterms:W3CDTF">2015-08-31T09:24:00Z</dcterms:created>
  <dcterms:modified xsi:type="dcterms:W3CDTF">2015-08-31T09:24:00Z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